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9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8463D6"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950D62">
        <w:rPr>
          <w:sz w:val="28"/>
          <w:szCs w:val="28"/>
        </w:rPr>
        <w:t>щихся 7</w:t>
      </w:r>
      <w:r>
        <w:rPr>
          <w:sz w:val="28"/>
          <w:szCs w:val="28"/>
        </w:rPr>
        <w:t xml:space="preserve"> классов МОУ СШ № </w:t>
      </w:r>
      <w:r w:rsidR="00027A99">
        <w:rPr>
          <w:sz w:val="28"/>
          <w:szCs w:val="28"/>
        </w:rPr>
        <w:t>4</w:t>
      </w:r>
    </w:p>
    <w:p w:rsidR="004151CC" w:rsidRDefault="004151CC" w:rsidP="004151CC">
      <w:pPr>
        <w:pStyle w:val="Default"/>
        <w:rPr>
          <w:b/>
        </w:rPr>
      </w:pPr>
    </w:p>
    <w:p w:rsidR="004151CC" w:rsidRDefault="004151CC" w:rsidP="004151CC">
      <w:pPr>
        <w:pStyle w:val="Default"/>
        <w:rPr>
          <w:b/>
        </w:rPr>
      </w:pPr>
      <w:r>
        <w:rPr>
          <w:b/>
        </w:rPr>
        <w:t>Компетенции естественнонаучной грамотности</w:t>
      </w:r>
    </w:p>
    <w:p w:rsidR="004151CC" w:rsidRPr="00EB7158" w:rsidRDefault="00407221" w:rsidP="004151CC">
      <w:pPr>
        <w:pStyle w:val="Default"/>
        <w:rPr>
          <w:b/>
        </w:rPr>
      </w:pPr>
      <w:r w:rsidRPr="00407221">
        <w:rPr>
          <w:noProof/>
          <w:lang w:eastAsia="ru-RU"/>
        </w:rPr>
        <w:pict>
          <v:rect id="Прямоугольник 1" o:spid="_x0000_s1026" style="position:absolute;margin-left:-12.45pt;margin-top:11.7pt;width:40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" fillcolor="#eaf1dd [662]" strokecolor="#d6e3bc [1302]" strokeweight="2pt"/>
        </w:pict>
      </w:r>
    </w:p>
    <w:p w:rsidR="004151CC" w:rsidRDefault="00407221" w:rsidP="004151CC">
      <w:pPr>
        <w:pStyle w:val="Default"/>
        <w:spacing w:after="120"/>
        <w:ind w:firstLine="708"/>
        <w:rPr>
          <w:b/>
        </w:rPr>
      </w:pPr>
      <w:r w:rsidRPr="00407221">
        <w:rPr>
          <w:noProof/>
          <w:lang w:eastAsia="ru-RU"/>
        </w:rPr>
        <w:pict>
          <v:rect id="Прямоугольник 2" o:spid="_x0000_s1028" style="position:absolute;left:0;text-align:left;margin-left:-12.45pt;margin-top:17.7pt;width:40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" fillcolor="#daeef3 [664]" strokecolor="#b6dde8 [1304]" strokeweight="2pt"/>
        </w:pict>
      </w:r>
      <w:r w:rsidR="004151CC">
        <w:rPr>
          <w:b/>
        </w:rPr>
        <w:t xml:space="preserve">— </w:t>
      </w:r>
      <w:r w:rsidR="004151CC">
        <w:t>Н</w:t>
      </w:r>
      <w:r w:rsidR="004151CC" w:rsidRPr="006866FC">
        <w:t>аучное объяснение явлений</w:t>
      </w:r>
    </w:p>
    <w:p w:rsidR="004151CC" w:rsidRDefault="00407221" w:rsidP="004151CC">
      <w:pPr>
        <w:pStyle w:val="Default"/>
        <w:spacing w:after="120"/>
        <w:rPr>
          <w:b/>
        </w:rPr>
      </w:pPr>
      <w:r w:rsidRPr="00407221">
        <w:rPr>
          <w:noProof/>
          <w:lang w:eastAsia="ru-RU"/>
        </w:rPr>
        <w:pict>
          <v:rect id="Прямоугольник 3" o:spid="_x0000_s1027" style="position:absolute;margin-left:-12.45pt;margin-top:18.9pt;width:4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" fillcolor="#fbd4b4 [1305]" strokecolor="#fbd4b4 [1305]" strokeweight="2pt"/>
        </w:pict>
      </w:r>
      <w:r w:rsidR="004151CC">
        <w:rPr>
          <w:b/>
        </w:rPr>
        <w:t xml:space="preserve">            — </w:t>
      </w:r>
      <w:r w:rsidR="004151CC">
        <w:rPr>
          <w:bCs/>
          <w:szCs w:val="28"/>
        </w:rPr>
        <w:t>П</w:t>
      </w:r>
      <w:r w:rsidR="004151CC" w:rsidRPr="006866FC">
        <w:rPr>
          <w:bCs/>
          <w:szCs w:val="28"/>
        </w:rPr>
        <w:t>онимание особенностей естественнонаучного исследования</w:t>
      </w:r>
    </w:p>
    <w:p w:rsidR="004151CC" w:rsidRPr="004151CC" w:rsidRDefault="004151CC" w:rsidP="004151CC">
      <w:pPr>
        <w:pStyle w:val="Default"/>
        <w:spacing w:after="120"/>
        <w:ind w:left="993" w:hanging="993"/>
        <w:rPr>
          <w:b/>
        </w:rPr>
      </w:pPr>
      <w:r>
        <w:rPr>
          <w:b/>
        </w:rPr>
        <w:t xml:space="preserve">            — </w:t>
      </w:r>
      <w:r>
        <w:rPr>
          <w:bCs/>
          <w:szCs w:val="28"/>
        </w:rPr>
        <w:t>И</w:t>
      </w:r>
      <w:r w:rsidRPr="006866FC">
        <w:rPr>
          <w:bCs/>
          <w:szCs w:val="28"/>
        </w:rPr>
        <w:t>нтерпретация данных и использование научных доказательств для получения выводов</w:t>
      </w:r>
    </w:p>
    <w:p w:rsidR="005A0B72" w:rsidRDefault="005A0B72" w:rsidP="005A0B72">
      <w:pPr>
        <w:pStyle w:val="Default"/>
        <w:jc w:val="center"/>
      </w:pPr>
    </w:p>
    <w:tbl>
      <w:tblPr>
        <w:tblStyle w:val="a3"/>
        <w:tblW w:w="10348" w:type="dxa"/>
        <w:tblInd w:w="-601" w:type="dxa"/>
        <w:tblLook w:val="04A0"/>
      </w:tblPr>
      <w:tblGrid>
        <w:gridCol w:w="2410"/>
        <w:gridCol w:w="4962"/>
        <w:gridCol w:w="2976"/>
      </w:tblGrid>
      <w:tr w:rsidR="005A0B72" w:rsidTr="00932815">
        <w:tc>
          <w:tcPr>
            <w:tcW w:w="2410" w:type="dxa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962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  <w:r>
              <w:t>Доля обучающихся, не справившихся с заданием</w:t>
            </w:r>
          </w:p>
          <w:p w:rsidR="005A0B72" w:rsidRDefault="005A0B72">
            <w:pPr>
              <w:pStyle w:val="Default"/>
              <w:jc w:val="center"/>
            </w:pPr>
            <w:r>
              <w:t xml:space="preserve"> (% от общего количества выполнявших работу)</w:t>
            </w:r>
          </w:p>
        </w:tc>
      </w:tr>
      <w:tr w:rsidR="00027A99" w:rsidTr="00027A99">
        <w:trPr>
          <w:trHeight w:val="655"/>
        </w:trPr>
        <w:tc>
          <w:tcPr>
            <w:tcW w:w="2410" w:type="dxa"/>
          </w:tcPr>
          <w:p w:rsidR="00027A99" w:rsidRPr="004151CC" w:rsidRDefault="00027A99" w:rsidP="005A0B72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 xml:space="preserve">«Лыжи» </w:t>
            </w:r>
          </w:p>
          <w:p w:rsidR="00027A99" w:rsidRDefault="00027A99" w:rsidP="005A0B72">
            <w:pPr>
              <w:pStyle w:val="Default"/>
            </w:pPr>
            <w:r w:rsidRPr="00950D62">
              <w:t xml:space="preserve">Задание 1. </w:t>
            </w:r>
          </w:p>
          <w:p w:rsidR="00027A99" w:rsidRDefault="00027A99" w:rsidP="005A0B72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027A99" w:rsidRDefault="00027A99" w:rsidP="00950D6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7D0DB8">
            <w:pPr>
              <w:pStyle w:val="Default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027A99" w:rsidRDefault="00027A99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умение </w:t>
            </w:r>
            <w:r w:rsidRPr="007D0DB8">
              <w:t>предлагать или оценивать способ научно</w:t>
            </w:r>
            <w:r>
              <w:t>го исследования данного вопроса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932815">
            <w:pPr>
              <w:pStyle w:val="Default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027A99" w:rsidRDefault="00027A99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</w:tr>
      <w:tr w:rsidR="00027A99" w:rsidTr="00027A99">
        <w:tc>
          <w:tcPr>
            <w:tcW w:w="2410" w:type="dxa"/>
          </w:tcPr>
          <w:p w:rsidR="00027A99" w:rsidRPr="004151CC" w:rsidRDefault="00027A99" w:rsidP="00445B40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>«Чем питаются растения»</w:t>
            </w:r>
          </w:p>
          <w:p w:rsidR="00027A99" w:rsidRDefault="00027A99" w:rsidP="00445B40">
            <w:pPr>
              <w:pStyle w:val="Default"/>
            </w:pPr>
            <w:r w:rsidRPr="00445B40">
              <w:t>Задание 4.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027A99" w:rsidRDefault="00027A99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A73D9E">
            <w:pPr>
              <w:pStyle w:val="Default"/>
              <w:rPr>
                <w:bCs/>
                <w:szCs w:val="23"/>
              </w:rPr>
            </w:pPr>
            <w:r w:rsidRPr="00A73D9E">
              <w:rPr>
                <w:bCs/>
                <w:szCs w:val="23"/>
              </w:rPr>
              <w:t>Задание 5.</w:t>
            </w:r>
          </w:p>
          <w:p w:rsidR="00027A99" w:rsidRPr="00950D62" w:rsidRDefault="00027A99" w:rsidP="00950D62">
            <w:pPr>
              <w:pStyle w:val="Default"/>
              <w:ind w:right="-108" w:hanging="108"/>
              <w:rPr>
                <w:bCs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027A99" w:rsidRPr="006262A3" w:rsidRDefault="00027A99" w:rsidP="006262A3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rPr>
                <w:sz w:val="23"/>
                <w:szCs w:val="23"/>
              </w:rPr>
              <w:t xml:space="preserve">умение </w:t>
            </w:r>
            <w:r w:rsidRPr="00346579">
              <w:rPr>
                <w:sz w:val="23"/>
                <w:szCs w:val="23"/>
              </w:rPr>
              <w:t>распознавать и формулировать цель данного исследования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69%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:rsidR="00027A99" w:rsidRDefault="00027A99" w:rsidP="004F7113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027A99" w:rsidRPr="004F7113" w:rsidRDefault="00027A99" w:rsidP="00950D62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950D62">
              <w:t>•</w:t>
            </w:r>
            <w:r w:rsidRPr="00950D62">
              <w:tab/>
              <w:t>умение 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6262A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027A99" w:rsidRPr="00F55BF6" w:rsidRDefault="00027A99" w:rsidP="00950D6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</w:tr>
      <w:tr w:rsidR="00027A99" w:rsidTr="00027A99">
        <w:tc>
          <w:tcPr>
            <w:tcW w:w="2410" w:type="dxa"/>
          </w:tcPr>
          <w:p w:rsidR="00027A99" w:rsidRPr="004151CC" w:rsidRDefault="00027A99" w:rsidP="006262A3">
            <w:pPr>
              <w:pStyle w:val="Default"/>
              <w:rPr>
                <w:b/>
                <w:szCs w:val="23"/>
              </w:rPr>
            </w:pPr>
            <w:r w:rsidRPr="004151CC">
              <w:rPr>
                <w:b/>
                <w:szCs w:val="23"/>
              </w:rPr>
              <w:t>«В метро»</w:t>
            </w:r>
          </w:p>
          <w:p w:rsidR="00027A99" w:rsidRDefault="00027A99" w:rsidP="006262A3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027A99" w:rsidRPr="00950D62" w:rsidRDefault="00027A99" w:rsidP="006262A3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027A99" w:rsidRPr="00F55BF6" w:rsidRDefault="00027A99" w:rsidP="006262A3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027A99" w:rsidRPr="00F55BF6" w:rsidRDefault="00027A99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027A99" w:rsidRPr="006262A3" w:rsidRDefault="00027A99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91%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027A99" w:rsidRPr="00F55BF6" w:rsidRDefault="00027A99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027A99" w:rsidRPr="006262A3" w:rsidRDefault="00027A99" w:rsidP="00D22C3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  <w:r w:rsidRPr="0034657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027A99" w:rsidRPr="00F55BF6" w:rsidRDefault="00027A99" w:rsidP="00D22C30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027A99" w:rsidRPr="006262A3" w:rsidRDefault="00027A99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34%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346579">
            <w:pPr>
              <w:pStyle w:val="Default"/>
              <w:rPr>
                <w:bCs/>
                <w:sz w:val="23"/>
                <w:szCs w:val="23"/>
              </w:rPr>
            </w:pPr>
            <w:r w:rsidRPr="004151CC">
              <w:rPr>
                <w:b/>
                <w:sz w:val="23"/>
                <w:szCs w:val="23"/>
              </w:rPr>
              <w:t>«Аня и ее собака»</w:t>
            </w:r>
            <w:r>
              <w:rPr>
                <w:bCs/>
                <w:sz w:val="23"/>
                <w:szCs w:val="23"/>
              </w:rPr>
              <w:t xml:space="preserve"> 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027A99" w:rsidRPr="00F55BF6" w:rsidRDefault="00027A99" w:rsidP="00D22C30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027A99" w:rsidRPr="006262A3" w:rsidRDefault="00027A99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85%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13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027A99" w:rsidRPr="00F55BF6" w:rsidRDefault="00027A99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027A99" w:rsidRPr="00D22C30" w:rsidRDefault="00027A99" w:rsidP="00D22C30">
            <w:pPr>
              <w:pStyle w:val="Default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ыдвигать объяснительные гипотезы и предлагать способы их проверки. 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14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027A99" w:rsidRPr="00F55BF6" w:rsidRDefault="00027A99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027A99" w:rsidRPr="006262A3" w:rsidRDefault="00027A99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ыдвигать объяснительные гипотезы и предлагать способы их проверки.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</w:tr>
      <w:tr w:rsidR="00027A99" w:rsidTr="00027A99">
        <w:tc>
          <w:tcPr>
            <w:tcW w:w="2410" w:type="dxa"/>
          </w:tcPr>
          <w:p w:rsidR="00027A99" w:rsidRDefault="00027A99" w:rsidP="00BE10D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15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027A99" w:rsidRPr="00F55BF6" w:rsidRDefault="00027A99" w:rsidP="00BE10D8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027A99" w:rsidRPr="006262A3" w:rsidRDefault="00027A99" w:rsidP="00BE10D8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  <w:vAlign w:val="center"/>
          </w:tcPr>
          <w:p w:rsidR="00027A99" w:rsidRDefault="00027A99" w:rsidP="00027A99">
            <w:pPr>
              <w:jc w:val="center"/>
              <w:rPr>
                <w:b/>
              </w:rPr>
            </w:pPr>
            <w:r>
              <w:rPr>
                <w:b/>
              </w:rPr>
              <w:t>72%</w:t>
            </w:r>
          </w:p>
        </w:tc>
      </w:tr>
    </w:tbl>
    <w:p w:rsidR="004F0876" w:rsidRDefault="004F0876" w:rsidP="004151CC">
      <w:pPr>
        <w:spacing w:after="0" w:line="240" w:lineRule="auto"/>
        <w:jc w:val="center"/>
        <w:rPr>
          <w:b/>
          <w:bCs/>
          <w:sz w:val="28"/>
        </w:rPr>
      </w:pPr>
      <w:bookmarkStart w:id="0" w:name="_Hlk95999941"/>
    </w:p>
    <w:p w:rsidR="004F0876" w:rsidRDefault="004F0876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4151CC" w:rsidRPr="008A4C62" w:rsidRDefault="004151CC" w:rsidP="004151CC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t xml:space="preserve">Анализ выполнения диагностической работы </w:t>
      </w:r>
    </w:p>
    <w:p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t xml:space="preserve">по проверяемым компетенциям </w:t>
      </w:r>
      <w:r>
        <w:rPr>
          <w:b/>
          <w:bCs/>
          <w:sz w:val="28"/>
        </w:rPr>
        <w:t>естественнонаучной грамотности</w:t>
      </w:r>
    </w:p>
    <w:tbl>
      <w:tblPr>
        <w:tblStyle w:val="TableNormal"/>
        <w:tblpPr w:leftFromText="180" w:rightFromText="180" w:vertAnchor="text" w:horzAnchor="page" w:tblpX="1270" w:tblpY="157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2410"/>
        <w:gridCol w:w="2410"/>
        <w:gridCol w:w="2409"/>
      </w:tblGrid>
      <w:tr w:rsidR="004151CC" w:rsidRPr="00AA0ACD" w:rsidTr="004151CC">
        <w:trPr>
          <w:trHeight w:val="453"/>
        </w:trPr>
        <w:tc>
          <w:tcPr>
            <w:tcW w:w="2982" w:type="dxa"/>
            <w:vAlign w:val="center"/>
          </w:tcPr>
          <w:p w:rsidR="004151CC" w:rsidRPr="00AA0ACD" w:rsidRDefault="004151CC" w:rsidP="005976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bookmarkStart w:id="1" w:name="_Hlk95999347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№ заданий, при выполнении которых проявляется данная компетенция</w:t>
            </w:r>
          </w:p>
        </w:tc>
        <w:tc>
          <w:tcPr>
            <w:tcW w:w="2410" w:type="dxa"/>
            <w:vAlign w:val="center"/>
          </w:tcPr>
          <w:p w:rsidR="004151CC" w:rsidRPr="00AA0ACD" w:rsidRDefault="004151CC" w:rsidP="005976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410" w:type="dxa"/>
            <w:vAlign w:val="center"/>
          </w:tcPr>
          <w:p w:rsidR="004151CC" w:rsidRPr="00AA0ACD" w:rsidRDefault="004151CC" w:rsidP="005976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409" w:type="dxa"/>
          </w:tcPr>
          <w:p w:rsidR="004151CC" w:rsidRPr="00AA0ACD" w:rsidRDefault="004151CC" w:rsidP="00597692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7F4463">
              <w:rPr>
                <w:rFonts w:ascii="Times New Roman" w:hAnsi="Times New Roman" w:cs="Times New Roman"/>
                <w:b/>
                <w:lang w:val="ru-RU"/>
              </w:rPr>
              <w:t>компетенция (%)</w:t>
            </w:r>
          </w:p>
        </w:tc>
      </w:tr>
      <w:tr w:rsidR="004151CC" w:rsidRPr="00AA0ACD" w:rsidTr="004151CC">
        <w:trPr>
          <w:trHeight w:val="605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Pr="003D726A" w:rsidRDefault="004151CC" w:rsidP="005976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Лыжи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51CC" w:rsidRPr="00AA0ACD" w:rsidRDefault="004151CC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185302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77%</w:t>
            </w:r>
          </w:p>
        </w:tc>
        <w:tc>
          <w:tcPr>
            <w:tcW w:w="2410" w:type="dxa"/>
            <w:vMerge w:val="restart"/>
            <w:shd w:val="clear" w:color="auto" w:fill="D6E3BC" w:themeFill="accent3" w:themeFillTint="66"/>
          </w:tcPr>
          <w:p w:rsidR="004151CC" w:rsidRPr="00AA0ACD" w:rsidRDefault="004151CC" w:rsidP="0059769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151CC" w:rsidRPr="00AA0ACD" w:rsidRDefault="004151CC" w:rsidP="0059769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151CC" w:rsidRPr="00AA0ACD" w:rsidRDefault="004151CC" w:rsidP="005976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  <w:vMerge w:val="restart"/>
          </w:tcPr>
          <w:p w:rsidR="004151CC" w:rsidRPr="00AA0ACD" w:rsidRDefault="004151CC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AA0ACD" w:rsidRDefault="004151CC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AA0ACD" w:rsidRDefault="004151CC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AA0ACD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59%</w:t>
            </w:r>
          </w:p>
        </w:tc>
      </w:tr>
      <w:tr w:rsidR="004151CC" w:rsidRPr="00AA0ACD" w:rsidTr="004151CC">
        <w:trPr>
          <w:trHeight w:val="177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Чем питаются растения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51CC" w:rsidRPr="00027A99" w:rsidRDefault="00027A99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6D630D" w:rsidRDefault="004151CC" w:rsidP="00597692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4151CC" w:rsidRPr="006D630D" w:rsidRDefault="004151CC" w:rsidP="00597692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51CC" w:rsidRPr="00AA0ACD" w:rsidTr="004151CC">
        <w:trPr>
          <w:trHeight w:val="176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151CC" w:rsidRPr="003D726A" w:rsidRDefault="004151CC" w:rsidP="004151CC">
            <w:pPr>
              <w:pStyle w:val="Defaul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>«Чем питаются растения»</w:t>
            </w:r>
          </w:p>
        </w:tc>
        <w:tc>
          <w:tcPr>
            <w:tcW w:w="2410" w:type="dxa"/>
            <w:shd w:val="clear" w:color="auto" w:fill="auto"/>
          </w:tcPr>
          <w:p w:rsidR="004151C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6D630D" w:rsidRDefault="004151CC" w:rsidP="00597692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4151CC" w:rsidRPr="006D630D" w:rsidRDefault="004151CC" w:rsidP="00597692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4151CC" w:rsidRPr="00AA0ACD" w:rsidTr="004151CC">
        <w:trPr>
          <w:trHeight w:val="561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Default="004151CC" w:rsidP="00597692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11. </w:t>
            </w:r>
          </w:p>
          <w:p w:rsidR="004151CC" w:rsidRPr="004151CC" w:rsidRDefault="004151CC" w:rsidP="004151C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51C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6D630D" w:rsidRDefault="004151CC" w:rsidP="00597692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4151CC" w:rsidRPr="006D630D" w:rsidRDefault="004151CC" w:rsidP="00597692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4151CC" w:rsidRPr="00AA0ACD" w:rsidTr="004151CC">
        <w:trPr>
          <w:trHeight w:val="575"/>
        </w:trPr>
        <w:tc>
          <w:tcPr>
            <w:tcW w:w="2982" w:type="dxa"/>
          </w:tcPr>
          <w:p w:rsidR="004151CC" w:rsidRDefault="004151CC" w:rsidP="00597692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12. </w:t>
            </w:r>
          </w:p>
          <w:p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51C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4151CC" w:rsidRDefault="004151CC" w:rsidP="00597692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4151CC" w:rsidRPr="004151CC" w:rsidRDefault="004151CC" w:rsidP="00597692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371"/>
        </w:trPr>
        <w:tc>
          <w:tcPr>
            <w:tcW w:w="2982" w:type="dxa"/>
            <w:tcBorders>
              <w:top w:val="single" w:sz="18" w:space="0" w:color="auto"/>
            </w:tcBorders>
          </w:tcPr>
          <w:p w:rsidR="00BF1B3C" w:rsidRPr="00185302" w:rsidRDefault="00BF1B3C" w:rsidP="00597692">
            <w:pPr>
              <w:pStyle w:val="TableParagraph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Лыжи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BF1B3C" w:rsidRPr="00027A99" w:rsidRDefault="00027A99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 w:val="restart"/>
            <w:shd w:val="clear" w:color="auto" w:fill="E1FFFF"/>
          </w:tcPr>
          <w:p w:rsidR="00BF1B3C" w:rsidRPr="00AA0ACD" w:rsidRDefault="00BF1B3C" w:rsidP="0059769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Pr="00AA0ACD" w:rsidRDefault="00BF1B3C" w:rsidP="0059769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Pr="00AA0ACD" w:rsidRDefault="00BF1B3C" w:rsidP="00597692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Понимание особенностей естественнонаучного исследования</w:t>
            </w:r>
          </w:p>
        </w:tc>
        <w:tc>
          <w:tcPr>
            <w:tcW w:w="2409" w:type="dxa"/>
            <w:vMerge w:val="restart"/>
          </w:tcPr>
          <w:p w:rsidR="00BF1B3C" w:rsidRPr="00027A99" w:rsidRDefault="00BF1B3C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F1B3C" w:rsidRPr="00027A99" w:rsidRDefault="00BF1B3C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F1B3C" w:rsidRPr="00027A99" w:rsidRDefault="00BF1B3C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F1B3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45%</w:t>
            </w:r>
          </w:p>
        </w:tc>
      </w:tr>
      <w:tr w:rsidR="00BF1B3C" w:rsidRPr="00AA0ACD" w:rsidTr="00BF1B3C">
        <w:trPr>
          <w:trHeight w:val="541"/>
        </w:trPr>
        <w:tc>
          <w:tcPr>
            <w:tcW w:w="2982" w:type="dxa"/>
          </w:tcPr>
          <w:p w:rsidR="00BF1B3C" w:rsidRPr="004151CC" w:rsidRDefault="00BF1B3C" w:rsidP="004151CC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1B3C">
              <w:rPr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F1B3C" w:rsidRPr="00BF1B3C" w:rsidRDefault="00BF1B3C" w:rsidP="00BF1B3C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«Чем питаются растения»</w:t>
            </w:r>
          </w:p>
        </w:tc>
        <w:tc>
          <w:tcPr>
            <w:tcW w:w="2410" w:type="dxa"/>
            <w:shd w:val="clear" w:color="auto" w:fill="auto"/>
          </w:tcPr>
          <w:p w:rsidR="00BF1B3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AA0ACD" w:rsidRDefault="00BF1B3C" w:rsidP="00597692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027A99" w:rsidRDefault="00BF1B3C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115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8. </w:t>
            </w:r>
          </w:p>
          <w:p w:rsidR="00BF1B3C" w:rsidRDefault="00BF1B3C" w:rsidP="00BF1B3C">
            <w:pPr>
              <w:pStyle w:val="Defaul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F85F0E" w:rsidRDefault="00BF1B3C" w:rsidP="00597692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F1B3C" w:rsidRPr="00027A99" w:rsidRDefault="00BF1B3C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115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9. </w:t>
            </w:r>
          </w:p>
          <w:p w:rsidR="00BF1B3C" w:rsidRDefault="00BF1B3C" w:rsidP="00BF1B3C">
            <w:pPr>
              <w:pStyle w:val="Defaul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F85F0E" w:rsidRDefault="00BF1B3C" w:rsidP="00597692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F1B3C" w:rsidRPr="00027A99" w:rsidRDefault="00BF1B3C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115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10. </w:t>
            </w:r>
          </w:p>
          <w:p w:rsidR="00BF1B3C" w:rsidRDefault="00BF1B3C" w:rsidP="00BF1B3C">
            <w:pPr>
              <w:pStyle w:val="Defaul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F85F0E" w:rsidRDefault="00BF1B3C" w:rsidP="00597692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F1B3C" w:rsidRPr="00027A99" w:rsidRDefault="00BF1B3C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:rsidTr="00BF1B3C">
        <w:trPr>
          <w:trHeight w:val="276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13. </w:t>
            </w:r>
          </w:p>
          <w:p w:rsidR="00BF1B3C" w:rsidRPr="00BF1B3C" w:rsidRDefault="00BF1B3C" w:rsidP="00BF1B3C">
            <w:pPr>
              <w:pStyle w:val="Default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027A99" w:rsidRDefault="00597692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BF1B3C" w:rsidRDefault="00BF1B3C" w:rsidP="00597692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027A99" w:rsidRDefault="00BF1B3C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276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14. </w:t>
            </w:r>
          </w:p>
          <w:p w:rsidR="00BF1B3C" w:rsidRPr="00BF1B3C" w:rsidRDefault="00BF1B3C" w:rsidP="00BF1B3C">
            <w:pPr>
              <w:pStyle w:val="Default"/>
              <w:ind w:firstLine="142"/>
              <w:rPr>
                <w:bCs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BF1B3C" w:rsidRDefault="00BF1B3C" w:rsidP="00597692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027A99" w:rsidRDefault="00BF1B3C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:rsidTr="00BF1B3C">
        <w:trPr>
          <w:trHeight w:val="584"/>
        </w:trPr>
        <w:tc>
          <w:tcPr>
            <w:tcW w:w="2982" w:type="dxa"/>
            <w:tcBorders>
              <w:bottom w:val="single" w:sz="18" w:space="0" w:color="auto"/>
            </w:tcBorders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15. </w:t>
            </w:r>
          </w:p>
          <w:p w:rsidR="00BF1B3C" w:rsidRPr="00F85F0E" w:rsidRDefault="00BF1B3C" w:rsidP="00BF1B3C">
            <w:pPr>
              <w:pStyle w:val="Default"/>
              <w:rPr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BF1B3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AA0ACD" w:rsidRDefault="00BF1B3C" w:rsidP="00597692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027A99" w:rsidRDefault="00BF1B3C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51CC" w:rsidRPr="00AA0ACD" w:rsidTr="004151CC">
        <w:trPr>
          <w:trHeight w:val="540"/>
        </w:trPr>
        <w:tc>
          <w:tcPr>
            <w:tcW w:w="2982" w:type="dxa"/>
            <w:tcBorders>
              <w:top w:val="single" w:sz="18" w:space="0" w:color="auto"/>
            </w:tcBorders>
          </w:tcPr>
          <w:p w:rsidR="00BF1B3C" w:rsidRPr="00BF1B3C" w:rsidRDefault="004151CC" w:rsidP="00BF1B3C">
            <w:pPr>
              <w:pStyle w:val="TableParagraph"/>
              <w:ind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1B3C" w:rsidRPr="00027A99">
              <w:rPr>
                <w:lang w:val="ru-RU"/>
              </w:rPr>
              <w:t xml:space="preserve"> </w:t>
            </w:r>
            <w:r w:rsidR="00BF1B3C"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 w:rsid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F1B3C"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51CC" w:rsidRPr="004C7E1E" w:rsidRDefault="00BF1B3C" w:rsidP="00BF1B3C">
            <w:pPr>
              <w:pStyle w:val="TableParagraph"/>
              <w:ind w:right="-10"/>
              <w:rPr>
                <w:b/>
                <w:iCs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«Лыжи»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4151C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 w:val="restart"/>
            <w:shd w:val="clear" w:color="auto" w:fill="FDE9D9" w:themeFill="accent6" w:themeFillTint="33"/>
          </w:tcPr>
          <w:p w:rsidR="004151CC" w:rsidRPr="00AA0ACD" w:rsidRDefault="004151CC" w:rsidP="0059769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</w:t>
            </w:r>
            <w:proofErr w:type="gramStart"/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ств дл</w:t>
            </w:r>
            <w:proofErr w:type="gramEnd"/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я получения выводов</w:t>
            </w:r>
          </w:p>
        </w:tc>
        <w:tc>
          <w:tcPr>
            <w:tcW w:w="2409" w:type="dxa"/>
            <w:vMerge w:val="restart"/>
          </w:tcPr>
          <w:p w:rsidR="004151CC" w:rsidRPr="00027A99" w:rsidRDefault="004151CC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51CC" w:rsidRPr="00027A99" w:rsidRDefault="00027A99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46%</w:t>
            </w:r>
          </w:p>
          <w:p w:rsidR="004151CC" w:rsidRPr="00027A99" w:rsidRDefault="004151CC" w:rsidP="00027A9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F1B3C" w:rsidRPr="00BC014E" w:rsidTr="00BF1B3C">
        <w:trPr>
          <w:trHeight w:val="1238"/>
        </w:trPr>
        <w:tc>
          <w:tcPr>
            <w:tcW w:w="2982" w:type="dxa"/>
          </w:tcPr>
          <w:p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1B3C">
              <w:rPr>
                <w:lang w:val="ru-RU"/>
              </w:rPr>
              <w:t xml:space="preserve"> </w:t>
            </w: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«Чем питаются растения»</w:t>
            </w:r>
          </w:p>
          <w:p w:rsidR="00BF1B3C" w:rsidRPr="00BF1B3C" w:rsidRDefault="00BF1B3C" w:rsidP="004F0876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F1B3C" w:rsidRPr="00027A99" w:rsidRDefault="00027A99" w:rsidP="0059769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A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BF1B3C" w:rsidRPr="00DD3CFD" w:rsidRDefault="00BF1B3C" w:rsidP="00597692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DD3CFD" w:rsidRDefault="00BF1B3C" w:rsidP="00597692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</w:tbl>
    <w:bookmarkEnd w:id="1"/>
    <w:p w:rsidR="00BF1B3C" w:rsidRPr="00F33EBC" w:rsidRDefault="00BF1B3C" w:rsidP="00BF1B3C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p w:rsidR="00597692" w:rsidRPr="001E3B70" w:rsidRDefault="00597692" w:rsidP="00101793">
      <w:pPr>
        <w:pStyle w:val="Default"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-426" w:firstLine="0"/>
        <w:jc w:val="both"/>
        <w:rPr>
          <w:szCs w:val="28"/>
        </w:rPr>
      </w:pPr>
      <w:r w:rsidRPr="001E3B70">
        <w:rPr>
          <w:szCs w:val="28"/>
        </w:rPr>
        <w:t xml:space="preserve">Результаты выполнения диагностической работы показывают, что 53% обучающихся не справились с диагностической работой и показали низкий уровень естественнонаучной грамотности и нуждаются в специальной помощи по развитию таковых умений. </w:t>
      </w:r>
    </w:p>
    <w:p w:rsidR="00597692" w:rsidRPr="00110E40" w:rsidRDefault="00597692" w:rsidP="00101793">
      <w:pPr>
        <w:pStyle w:val="Default"/>
        <w:ind w:left="-426"/>
        <w:jc w:val="both"/>
        <w:rPr>
          <w:sz w:val="28"/>
          <w:szCs w:val="28"/>
        </w:rPr>
      </w:pPr>
      <w:r w:rsidRPr="001E3B70">
        <w:rPr>
          <w:szCs w:val="28"/>
        </w:rPr>
        <w:t xml:space="preserve">2. </w:t>
      </w:r>
      <w:proofErr w:type="gramStart"/>
      <w:r w:rsidRPr="001E3B70">
        <w:rPr>
          <w:szCs w:val="28"/>
        </w:rPr>
        <w:t xml:space="preserve">Из проверяемых групп умений наиболее освоенными являются умения компетенции </w:t>
      </w:r>
      <w:r w:rsidRPr="001E3B70">
        <w:rPr>
          <w:b/>
          <w:i/>
        </w:rPr>
        <w:t>понимание особенностей естественнонаучного исследования</w:t>
      </w:r>
      <w:r w:rsidRPr="00D22C30">
        <w:rPr>
          <w:sz w:val="23"/>
          <w:szCs w:val="23"/>
        </w:rPr>
        <w:t xml:space="preserve"> </w:t>
      </w:r>
      <w:r w:rsidRPr="001E3B70">
        <w:rPr>
          <w:szCs w:val="23"/>
        </w:rPr>
        <w:t xml:space="preserve">(выдвигать объяснительные гипотезы и предлагать способы их проверки (справились </w:t>
      </w:r>
      <w:r w:rsidR="001E3B70" w:rsidRPr="001E3B70">
        <w:rPr>
          <w:szCs w:val="23"/>
        </w:rPr>
        <w:t>95% семиклассников)</w:t>
      </w:r>
      <w:r w:rsidRPr="001E3B70">
        <w:rPr>
          <w:sz w:val="32"/>
          <w:szCs w:val="28"/>
        </w:rPr>
        <w:t xml:space="preserve"> </w:t>
      </w:r>
      <w:proofErr w:type="gramEnd"/>
    </w:p>
    <w:p w:rsidR="00597692" w:rsidRPr="001E3B70" w:rsidRDefault="00597692" w:rsidP="00101793">
      <w:pPr>
        <w:pStyle w:val="Default"/>
        <w:ind w:left="-426"/>
        <w:jc w:val="both"/>
        <w:rPr>
          <w:i/>
          <w:szCs w:val="28"/>
        </w:rPr>
      </w:pPr>
      <w:r w:rsidRPr="00110E40">
        <w:rPr>
          <w:sz w:val="28"/>
          <w:szCs w:val="28"/>
        </w:rPr>
        <w:lastRenderedPageBreak/>
        <w:t xml:space="preserve">3. </w:t>
      </w:r>
      <w:proofErr w:type="gramStart"/>
      <w:r w:rsidRPr="001E3B70">
        <w:rPr>
          <w:szCs w:val="28"/>
        </w:rPr>
        <w:t xml:space="preserve">К недостаточно освоенным естественнонаучными умениям по результатам данной диагностики относятся умения анализировать, интерпретировать данные и делать соответствующие выводы </w:t>
      </w:r>
      <w:r w:rsidR="001E3B70">
        <w:rPr>
          <w:szCs w:val="28"/>
        </w:rPr>
        <w:t xml:space="preserve">в компетенции </w:t>
      </w:r>
      <w:r w:rsidR="001E3B70" w:rsidRPr="001E3B70">
        <w:rPr>
          <w:b/>
          <w:i/>
        </w:rPr>
        <w:t>интерпретация данных и использование научных доказательств для получения выводов</w:t>
      </w:r>
      <w:r w:rsidR="001E3B70">
        <w:rPr>
          <w:b/>
          <w:i/>
        </w:rPr>
        <w:t>.</w:t>
      </w:r>
      <w:proofErr w:type="gramEnd"/>
    </w:p>
    <w:p w:rsidR="00597692" w:rsidRPr="001E3B70" w:rsidRDefault="00597692" w:rsidP="00101793">
      <w:pPr>
        <w:pStyle w:val="Default"/>
        <w:ind w:left="-426"/>
        <w:jc w:val="both"/>
        <w:rPr>
          <w:szCs w:val="28"/>
        </w:rPr>
      </w:pPr>
      <w:r w:rsidRPr="001E3B70">
        <w:rPr>
          <w:szCs w:val="28"/>
        </w:rPr>
        <w:t xml:space="preserve">4. В реестре затруднений обучающихся выявлены следующие проблемные зоны </w:t>
      </w:r>
      <w:proofErr w:type="spellStart"/>
      <w:r w:rsidRPr="001E3B70">
        <w:rPr>
          <w:szCs w:val="28"/>
        </w:rPr>
        <w:t>сформированности</w:t>
      </w:r>
      <w:proofErr w:type="spellEnd"/>
      <w:r w:rsidRPr="001E3B70">
        <w:rPr>
          <w:szCs w:val="28"/>
        </w:rPr>
        <w:t xml:space="preserve"> естественнонаучной грамотности и отдельных видов таковых умений:</w:t>
      </w:r>
    </w:p>
    <w:p w:rsidR="001E3B70" w:rsidRPr="001E3B70" w:rsidRDefault="001E3B70" w:rsidP="00101793">
      <w:pPr>
        <w:pStyle w:val="Default"/>
        <w:numPr>
          <w:ilvl w:val="0"/>
          <w:numId w:val="20"/>
        </w:numPr>
        <w:autoSpaceDE/>
        <w:autoSpaceDN/>
        <w:adjustRightInd/>
        <w:ind w:left="-426"/>
        <w:jc w:val="both"/>
        <w:rPr>
          <w:szCs w:val="28"/>
        </w:rPr>
      </w:pPr>
      <w:r w:rsidRPr="001E3B70">
        <w:rPr>
          <w:b/>
          <w:i/>
        </w:rPr>
        <w:t>Научное объяснение явлений</w:t>
      </w:r>
      <w:r w:rsidRPr="00950D62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950D62">
        <w:rPr>
          <w:sz w:val="23"/>
          <w:szCs w:val="23"/>
        </w:rPr>
        <w:t>способность вспомнить и применить соответствующие естественнонаучные знания для объяснения явления</w:t>
      </w:r>
      <w:r>
        <w:rPr>
          <w:sz w:val="23"/>
          <w:szCs w:val="23"/>
        </w:rPr>
        <w:t>)</w:t>
      </w:r>
    </w:p>
    <w:p w:rsidR="001E3B70" w:rsidRDefault="001E3B70" w:rsidP="00101793">
      <w:pPr>
        <w:pStyle w:val="Default"/>
        <w:numPr>
          <w:ilvl w:val="0"/>
          <w:numId w:val="20"/>
        </w:numPr>
        <w:autoSpaceDE/>
        <w:autoSpaceDN/>
        <w:adjustRightInd/>
        <w:ind w:left="-426"/>
        <w:jc w:val="both"/>
        <w:rPr>
          <w:szCs w:val="28"/>
        </w:rPr>
      </w:pPr>
      <w:r w:rsidRPr="001E3B70">
        <w:rPr>
          <w:b/>
          <w:i/>
        </w:rPr>
        <w:t>Понимание особенностей естественнонаучного исследования</w:t>
      </w:r>
      <w:r w:rsidRPr="001E3B70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D22C30">
        <w:rPr>
          <w:sz w:val="23"/>
          <w:szCs w:val="23"/>
        </w:rPr>
        <w:t>умение предлагать или оценивать способ научного исследования данного вопроса</w:t>
      </w:r>
      <w:r>
        <w:rPr>
          <w:sz w:val="23"/>
          <w:szCs w:val="23"/>
        </w:rPr>
        <w:t xml:space="preserve">, </w:t>
      </w:r>
      <w:r>
        <w:t xml:space="preserve">умение </w:t>
      </w:r>
      <w:r w:rsidRPr="007D0DB8">
        <w:t>предлагать или оценивать способ научно</w:t>
      </w:r>
      <w:r>
        <w:t xml:space="preserve">го исследования данного вопроса, </w:t>
      </w:r>
      <w:r w:rsidRPr="00D22C30">
        <w:rPr>
          <w:sz w:val="23"/>
          <w:szCs w:val="23"/>
        </w:rPr>
        <w:t>умение предлагать или оценивать способ научного исследования данного вопроса</w:t>
      </w:r>
      <w:r>
        <w:rPr>
          <w:sz w:val="23"/>
          <w:szCs w:val="23"/>
        </w:rPr>
        <w:t>)</w:t>
      </w:r>
      <w:r w:rsidRPr="001E3B70">
        <w:rPr>
          <w:b/>
        </w:rPr>
        <w:t xml:space="preserve"> </w:t>
      </w:r>
    </w:p>
    <w:p w:rsidR="001E3B70" w:rsidRPr="001E3B70" w:rsidRDefault="001E3B70" w:rsidP="00101793">
      <w:pPr>
        <w:pStyle w:val="Default"/>
        <w:autoSpaceDE/>
        <w:autoSpaceDN/>
        <w:adjustRightInd/>
        <w:ind w:left="-426"/>
        <w:jc w:val="both"/>
        <w:rPr>
          <w:szCs w:val="28"/>
        </w:rPr>
      </w:pPr>
      <w:r>
        <w:rPr>
          <w:szCs w:val="28"/>
        </w:rPr>
        <w:t xml:space="preserve">5. Самыми трудными заданиями оказались задания, направленные на проверку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</w:t>
      </w:r>
      <w:r w:rsidRPr="00950D62">
        <w:t>умени</w:t>
      </w:r>
      <w:r>
        <w:t>й</w:t>
      </w:r>
      <w:r w:rsidRPr="00950D62">
        <w:t xml:space="preserve"> делать и научно обосновывать прогнозы о протекании процесса или явления</w:t>
      </w:r>
      <w:r>
        <w:t xml:space="preserve"> </w:t>
      </w:r>
      <w:r w:rsidRPr="001E3B70">
        <w:rPr>
          <w:b/>
          <w:i/>
        </w:rPr>
        <w:t>компетенции научное объяснение явлений</w:t>
      </w:r>
    </w:p>
    <w:p w:rsidR="00BF1B3C" w:rsidRDefault="00BF1B3C" w:rsidP="00101793">
      <w:pPr>
        <w:pStyle w:val="Default"/>
        <w:jc w:val="center"/>
        <w:rPr>
          <w:b/>
        </w:rPr>
      </w:pPr>
      <w:r w:rsidRPr="00E40894">
        <w:rPr>
          <w:b/>
          <w:sz w:val="28"/>
          <w:szCs w:val="28"/>
        </w:rPr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</w:p>
    <w:tbl>
      <w:tblPr>
        <w:tblStyle w:val="TableNormal"/>
        <w:tblpPr w:leftFromText="180" w:rightFromText="180" w:vertAnchor="text" w:horzAnchor="page" w:tblpX="987" w:tblpY="15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2409"/>
        <w:gridCol w:w="2552"/>
        <w:gridCol w:w="2268"/>
      </w:tblGrid>
      <w:tr w:rsidR="00BF1B3C" w:rsidRPr="00AA0ACD" w:rsidTr="00597692">
        <w:trPr>
          <w:trHeight w:val="453"/>
        </w:trPr>
        <w:tc>
          <w:tcPr>
            <w:tcW w:w="2699" w:type="dxa"/>
            <w:vMerge w:val="restart"/>
            <w:vAlign w:val="center"/>
          </w:tcPr>
          <w:p w:rsidR="00BF1B3C" w:rsidRPr="00B5096C" w:rsidRDefault="00BF1B3C" w:rsidP="00597692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7229" w:type="dxa"/>
            <w:gridSpan w:val="3"/>
          </w:tcPr>
          <w:p w:rsidR="00BF1B3C" w:rsidRPr="00977BAF" w:rsidRDefault="00BF1B3C" w:rsidP="00597692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BF1B3C" w:rsidRPr="00AA0ACD" w:rsidTr="00101793">
        <w:trPr>
          <w:trHeight w:val="855"/>
        </w:trPr>
        <w:tc>
          <w:tcPr>
            <w:tcW w:w="2699" w:type="dxa"/>
            <w:vMerge/>
            <w:vAlign w:val="center"/>
          </w:tcPr>
          <w:p w:rsidR="00BF1B3C" w:rsidRPr="00AA0ACD" w:rsidRDefault="00BF1B3C" w:rsidP="005976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F1B3C" w:rsidRDefault="00BF1B3C" w:rsidP="00597692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BF1B3C" w:rsidRDefault="00BF1B3C" w:rsidP="005976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5 классы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</w:p>
          <w:p w:rsidR="00BF1B3C" w:rsidRPr="00B5096C" w:rsidRDefault="00BF1B3C" w:rsidP="00101793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(2020 год)</w:t>
            </w:r>
          </w:p>
        </w:tc>
        <w:tc>
          <w:tcPr>
            <w:tcW w:w="2552" w:type="dxa"/>
          </w:tcPr>
          <w:p w:rsidR="00BF1B3C" w:rsidRDefault="00BF1B3C" w:rsidP="00597692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BF1B3C" w:rsidRDefault="00BF1B3C" w:rsidP="005976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6 классы</w:t>
            </w:r>
          </w:p>
          <w:p w:rsidR="00BF1B3C" w:rsidRPr="00E83720" w:rsidRDefault="00BF1B3C" w:rsidP="00597692">
            <w:pPr>
              <w:pStyle w:val="TableParagraph"/>
              <w:jc w:val="center"/>
              <w:rPr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(2021 год)</w:t>
            </w:r>
          </w:p>
        </w:tc>
        <w:tc>
          <w:tcPr>
            <w:tcW w:w="2268" w:type="dxa"/>
          </w:tcPr>
          <w:p w:rsidR="00BF1B3C" w:rsidRDefault="00BF1B3C" w:rsidP="005976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BF1B3C" w:rsidRDefault="00BF1B3C" w:rsidP="005976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 классы</w:t>
            </w:r>
          </w:p>
          <w:p w:rsidR="00BF1B3C" w:rsidRPr="00E83720" w:rsidRDefault="00BF1B3C" w:rsidP="00597692">
            <w:pPr>
              <w:pStyle w:val="TableParagraph"/>
              <w:jc w:val="center"/>
              <w:rPr>
                <w:bCs/>
                <w:szCs w:val="24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(2022 год)</w:t>
            </w:r>
          </w:p>
        </w:tc>
      </w:tr>
      <w:tr w:rsidR="00894929" w:rsidRPr="00AA0ACD" w:rsidTr="00101793">
        <w:trPr>
          <w:trHeight w:val="586"/>
        </w:trPr>
        <w:tc>
          <w:tcPr>
            <w:tcW w:w="2699" w:type="dxa"/>
            <w:shd w:val="clear" w:color="auto" w:fill="D6E3BC" w:themeFill="accent3" w:themeFillTint="66"/>
          </w:tcPr>
          <w:p w:rsidR="00894929" w:rsidRPr="00AA0ACD" w:rsidRDefault="00894929" w:rsidP="001E3B7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  <w:vAlign w:val="center"/>
          </w:tcPr>
          <w:p w:rsidR="00894929" w:rsidRPr="00894929" w:rsidRDefault="00894929" w:rsidP="0089492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b/>
                <w:sz w:val="24"/>
                <w:szCs w:val="24"/>
              </w:rPr>
              <w:t>58,7%</w:t>
            </w:r>
          </w:p>
        </w:tc>
        <w:tc>
          <w:tcPr>
            <w:tcW w:w="2552" w:type="dxa"/>
            <w:vAlign w:val="center"/>
          </w:tcPr>
          <w:p w:rsidR="00894929" w:rsidRPr="00894929" w:rsidRDefault="00894929" w:rsidP="0089492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b/>
                <w:sz w:val="24"/>
                <w:szCs w:val="24"/>
              </w:rPr>
              <w:t>59,7%</w:t>
            </w:r>
          </w:p>
        </w:tc>
        <w:tc>
          <w:tcPr>
            <w:tcW w:w="2268" w:type="dxa"/>
            <w:vAlign w:val="center"/>
          </w:tcPr>
          <w:p w:rsidR="00894929" w:rsidRPr="00894929" w:rsidRDefault="00894929" w:rsidP="0089492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9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59%</w:t>
            </w:r>
          </w:p>
        </w:tc>
      </w:tr>
      <w:tr w:rsidR="00894929" w:rsidRPr="00AA0ACD" w:rsidTr="00894929">
        <w:trPr>
          <w:trHeight w:val="1241"/>
        </w:trPr>
        <w:tc>
          <w:tcPr>
            <w:tcW w:w="2699" w:type="dxa"/>
            <w:shd w:val="clear" w:color="auto" w:fill="DAEEF3" w:themeFill="accent5" w:themeFillTint="33"/>
          </w:tcPr>
          <w:p w:rsidR="00894929" w:rsidRPr="00AA0ACD" w:rsidRDefault="00894929" w:rsidP="00894929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Понимание особенностей естественнонаучного исследования </w:t>
            </w:r>
          </w:p>
        </w:tc>
        <w:tc>
          <w:tcPr>
            <w:tcW w:w="2409" w:type="dxa"/>
            <w:vAlign w:val="center"/>
          </w:tcPr>
          <w:p w:rsidR="00894929" w:rsidRPr="00894929" w:rsidRDefault="00894929" w:rsidP="0089492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b/>
                <w:sz w:val="24"/>
                <w:szCs w:val="24"/>
              </w:rPr>
              <w:t>72,4%</w:t>
            </w:r>
          </w:p>
        </w:tc>
        <w:tc>
          <w:tcPr>
            <w:tcW w:w="2552" w:type="dxa"/>
            <w:vAlign w:val="center"/>
          </w:tcPr>
          <w:p w:rsidR="00894929" w:rsidRPr="00894929" w:rsidRDefault="00894929" w:rsidP="0089492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b/>
                <w:sz w:val="24"/>
                <w:szCs w:val="24"/>
              </w:rPr>
              <w:t>58,3%</w:t>
            </w:r>
          </w:p>
        </w:tc>
        <w:tc>
          <w:tcPr>
            <w:tcW w:w="2268" w:type="dxa"/>
            <w:vAlign w:val="center"/>
          </w:tcPr>
          <w:p w:rsidR="00894929" w:rsidRPr="00894929" w:rsidRDefault="00894929" w:rsidP="00894929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9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45%</w:t>
            </w:r>
          </w:p>
        </w:tc>
      </w:tr>
      <w:tr w:rsidR="00894929" w:rsidRPr="00AA0ACD" w:rsidTr="00894929">
        <w:trPr>
          <w:trHeight w:val="1036"/>
        </w:trPr>
        <w:tc>
          <w:tcPr>
            <w:tcW w:w="2699" w:type="dxa"/>
            <w:shd w:val="clear" w:color="auto" w:fill="FDE9D9" w:themeFill="accent6" w:themeFillTint="33"/>
          </w:tcPr>
          <w:p w:rsidR="00894929" w:rsidRPr="00AA0ACD" w:rsidRDefault="00894929" w:rsidP="0089492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</w:t>
            </w:r>
            <w:proofErr w:type="gramStart"/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ств дл</w:t>
            </w:r>
            <w:proofErr w:type="gramEnd"/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я получения выводов</w:t>
            </w:r>
          </w:p>
        </w:tc>
        <w:tc>
          <w:tcPr>
            <w:tcW w:w="2409" w:type="dxa"/>
            <w:vAlign w:val="center"/>
          </w:tcPr>
          <w:p w:rsidR="00894929" w:rsidRPr="00894929" w:rsidRDefault="00894929" w:rsidP="0089492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b/>
                <w:sz w:val="24"/>
                <w:szCs w:val="24"/>
              </w:rPr>
              <w:t>61,5%</w:t>
            </w:r>
          </w:p>
        </w:tc>
        <w:tc>
          <w:tcPr>
            <w:tcW w:w="2552" w:type="dxa"/>
            <w:vAlign w:val="center"/>
          </w:tcPr>
          <w:p w:rsidR="00894929" w:rsidRPr="00894929" w:rsidRDefault="00894929" w:rsidP="0089492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b/>
                <w:sz w:val="24"/>
                <w:szCs w:val="24"/>
              </w:rPr>
              <w:t>66,5%</w:t>
            </w:r>
          </w:p>
        </w:tc>
        <w:tc>
          <w:tcPr>
            <w:tcW w:w="2268" w:type="dxa"/>
            <w:vAlign w:val="center"/>
          </w:tcPr>
          <w:p w:rsidR="00894929" w:rsidRPr="00894929" w:rsidRDefault="00894929" w:rsidP="0089492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94929">
              <w:rPr>
                <w:rFonts w:ascii="Times New Roman" w:hAnsi="Times New Roman" w:cs="Times New Roman"/>
                <w:b/>
                <w:sz w:val="24"/>
                <w:lang w:val="ru-RU"/>
              </w:rPr>
              <w:t>46%</w:t>
            </w:r>
          </w:p>
          <w:p w:rsidR="00894929" w:rsidRPr="00894929" w:rsidRDefault="00894929" w:rsidP="008949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876" w:rsidRDefault="004F0876" w:rsidP="00101793">
      <w:pPr>
        <w:tabs>
          <w:tab w:val="left" w:pos="1956"/>
        </w:tabs>
        <w:spacing w:after="0" w:line="240" w:lineRule="auto"/>
        <w:rPr>
          <w:b/>
        </w:rPr>
      </w:pPr>
    </w:p>
    <w:p w:rsidR="00BF1B3C" w:rsidRPr="00101793" w:rsidRDefault="00BF1B3C" w:rsidP="00101793">
      <w:pPr>
        <w:tabs>
          <w:tab w:val="left" w:pos="1956"/>
        </w:tabs>
        <w:spacing w:after="0" w:line="240" w:lineRule="auto"/>
        <w:rPr>
          <w:b/>
          <w:sz w:val="22"/>
        </w:rPr>
      </w:pPr>
      <w:r w:rsidRPr="00101793">
        <w:rPr>
          <w:b/>
        </w:rPr>
        <w:t>Выводы</w:t>
      </w:r>
      <w:r w:rsidRPr="00101793">
        <w:rPr>
          <w:b/>
          <w:sz w:val="22"/>
        </w:rPr>
        <w:t>:</w:t>
      </w:r>
    </w:p>
    <w:p w:rsidR="00894929" w:rsidRPr="00101793" w:rsidRDefault="00894929" w:rsidP="00894929">
      <w:pPr>
        <w:pStyle w:val="Default"/>
        <w:ind w:firstLine="851"/>
        <w:jc w:val="both"/>
        <w:rPr>
          <w:rStyle w:val="c4"/>
          <w:szCs w:val="28"/>
        </w:rPr>
      </w:pPr>
      <w:r w:rsidRPr="00101793">
        <w:rPr>
          <w:rStyle w:val="c4"/>
          <w:szCs w:val="28"/>
        </w:rPr>
        <w:t xml:space="preserve">По результатам сравнительного анализа прослеживается положительная динамика во всех компетенциях. </w:t>
      </w:r>
    </w:p>
    <w:p w:rsidR="00894929" w:rsidRPr="00101793" w:rsidRDefault="00894929" w:rsidP="00894929">
      <w:pPr>
        <w:pStyle w:val="Default"/>
        <w:ind w:firstLine="851"/>
        <w:jc w:val="both"/>
        <w:rPr>
          <w:szCs w:val="28"/>
        </w:rPr>
      </w:pPr>
      <w:r w:rsidRPr="00101793">
        <w:rPr>
          <w:rStyle w:val="c4"/>
          <w:szCs w:val="28"/>
        </w:rPr>
        <w:t xml:space="preserve">По компетенции </w:t>
      </w:r>
      <w:r w:rsidRPr="00101793">
        <w:rPr>
          <w:szCs w:val="28"/>
        </w:rPr>
        <w:t>научное объяснение явлений можно сказать ситуация стабильная. Разница составляет 0,7%.</w:t>
      </w:r>
    </w:p>
    <w:p w:rsidR="00894929" w:rsidRPr="00101793" w:rsidRDefault="00894929" w:rsidP="00894929">
      <w:pPr>
        <w:spacing w:after="0" w:line="240" w:lineRule="auto"/>
        <w:ind w:firstLine="851"/>
        <w:jc w:val="both"/>
        <w:rPr>
          <w:szCs w:val="28"/>
        </w:rPr>
      </w:pPr>
      <w:r w:rsidRPr="00101793">
        <w:rPr>
          <w:szCs w:val="28"/>
        </w:rPr>
        <w:t>Несмотря на положительную динамику, уровень овладения компетенциями естественнонаучной грамотности остается невысоким. По компетенции н</w:t>
      </w:r>
      <w:r w:rsidRPr="00101793">
        <w:rPr>
          <w:b/>
          <w:i/>
        </w:rPr>
        <w:t xml:space="preserve">аучное объяснение явлений </w:t>
      </w:r>
      <w:r w:rsidRPr="00101793">
        <w:t>составляет всего 41%.</w:t>
      </w:r>
      <w:r w:rsidRPr="00101793">
        <w:rPr>
          <w:b/>
          <w:i/>
        </w:rPr>
        <w:t xml:space="preserve"> </w:t>
      </w:r>
    </w:p>
    <w:p w:rsidR="00894929" w:rsidRPr="00101793" w:rsidRDefault="00894929" w:rsidP="00101793">
      <w:pPr>
        <w:spacing w:after="0" w:line="240" w:lineRule="auto"/>
        <w:ind w:firstLine="851"/>
        <w:jc w:val="both"/>
        <w:rPr>
          <w:szCs w:val="28"/>
        </w:rPr>
      </w:pPr>
      <w:r w:rsidRPr="00101793">
        <w:rPr>
          <w:szCs w:val="28"/>
        </w:rPr>
        <w:t xml:space="preserve">Можно сделать вывод о том, что семиклассники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</w:t>
      </w:r>
    </w:p>
    <w:p w:rsidR="00101793" w:rsidRPr="00101793" w:rsidRDefault="00101793" w:rsidP="00101793">
      <w:pPr>
        <w:spacing w:after="0" w:line="240" w:lineRule="auto"/>
        <w:ind w:firstLine="851"/>
        <w:jc w:val="both"/>
        <w:rPr>
          <w:szCs w:val="28"/>
        </w:rPr>
      </w:pPr>
      <w:r w:rsidRPr="00101793">
        <w:rPr>
          <w:szCs w:val="28"/>
        </w:rPr>
        <w:t xml:space="preserve">Кроме этого, обучающиеся испытывают трудности при самостоятельной формулировке описаний, объяснений и выводов. Это свидетельствует о дефицитах в </w:t>
      </w:r>
      <w:proofErr w:type="spellStart"/>
      <w:r w:rsidRPr="00101793">
        <w:rPr>
          <w:szCs w:val="28"/>
        </w:rPr>
        <w:lastRenderedPageBreak/>
        <w:t>сформировнности</w:t>
      </w:r>
      <w:proofErr w:type="spellEnd"/>
      <w:r w:rsidRPr="00101793">
        <w:rPr>
          <w:szCs w:val="28"/>
        </w:rPr>
        <w:t xml:space="preserve"> умений письменной речи с использованием естественнонаучной терминологии. </w:t>
      </w:r>
    </w:p>
    <w:p w:rsidR="00101793" w:rsidRPr="00101793" w:rsidRDefault="00894929" w:rsidP="00101793">
      <w:pPr>
        <w:spacing w:after="0" w:line="240" w:lineRule="auto"/>
        <w:ind w:firstLine="851"/>
        <w:jc w:val="both"/>
        <w:rPr>
          <w:szCs w:val="28"/>
        </w:rPr>
      </w:pPr>
      <w:proofErr w:type="gramStart"/>
      <w:r w:rsidRPr="00101793">
        <w:rPr>
          <w:i/>
          <w:szCs w:val="28"/>
        </w:rPr>
        <w:t>Общий вывод:</w:t>
      </w:r>
      <w:r w:rsidR="00101793" w:rsidRPr="00101793">
        <w:rPr>
          <w:szCs w:val="28"/>
        </w:rPr>
        <w:t xml:space="preserve"> невысокие результаты указывают на затруднения обучающихся в умениях использовать имеющиеся знания, или новые знания, в незнакомых ситуациях, в ситуациях, близких к реальной жизни.</w:t>
      </w:r>
      <w:proofErr w:type="gramEnd"/>
    </w:p>
    <w:sectPr w:rsidR="00101793" w:rsidRPr="00101793" w:rsidSect="004F08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45B3F"/>
    <w:multiLevelType w:val="hybridMultilevel"/>
    <w:tmpl w:val="81B4757C"/>
    <w:lvl w:ilvl="0" w:tplc="3DBA9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D06FC"/>
    <w:multiLevelType w:val="hybridMultilevel"/>
    <w:tmpl w:val="67022376"/>
    <w:lvl w:ilvl="0" w:tplc="B034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A755D"/>
    <w:multiLevelType w:val="multilevel"/>
    <w:tmpl w:val="67940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9"/>
  </w:num>
  <w:num w:numId="11">
    <w:abstractNumId w:val="1"/>
  </w:num>
  <w:num w:numId="12">
    <w:abstractNumId w:val="6"/>
  </w:num>
  <w:num w:numId="13">
    <w:abstractNumId w:val="8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D2"/>
    <w:rsid w:val="00027A99"/>
    <w:rsid w:val="00037F8B"/>
    <w:rsid w:val="000512B1"/>
    <w:rsid w:val="00101793"/>
    <w:rsid w:val="001E3B70"/>
    <w:rsid w:val="001F54B4"/>
    <w:rsid w:val="00346579"/>
    <w:rsid w:val="00407221"/>
    <w:rsid w:val="004151CC"/>
    <w:rsid w:val="00445B40"/>
    <w:rsid w:val="00492816"/>
    <w:rsid w:val="004C0DD2"/>
    <w:rsid w:val="004F0876"/>
    <w:rsid w:val="004F7113"/>
    <w:rsid w:val="00517846"/>
    <w:rsid w:val="00532CDC"/>
    <w:rsid w:val="00597692"/>
    <w:rsid w:val="005A0B72"/>
    <w:rsid w:val="005C54C4"/>
    <w:rsid w:val="006262A3"/>
    <w:rsid w:val="007D0DB8"/>
    <w:rsid w:val="008463D6"/>
    <w:rsid w:val="00894929"/>
    <w:rsid w:val="00932815"/>
    <w:rsid w:val="00950D62"/>
    <w:rsid w:val="00A73D9E"/>
    <w:rsid w:val="00BE10D8"/>
    <w:rsid w:val="00BF1B3C"/>
    <w:rsid w:val="00D22C30"/>
    <w:rsid w:val="00ED014F"/>
    <w:rsid w:val="00F33EBC"/>
    <w:rsid w:val="00F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51C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1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customStyle="1" w:styleId="c4">
    <w:name w:val="c4"/>
    <w:basedOn w:val="a0"/>
    <w:rsid w:val="0089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</cp:lastModifiedBy>
  <cp:revision>13</cp:revision>
  <dcterms:created xsi:type="dcterms:W3CDTF">2020-02-05T11:06:00Z</dcterms:created>
  <dcterms:modified xsi:type="dcterms:W3CDTF">2022-04-18T09:15:00Z</dcterms:modified>
</cp:coreProperties>
</file>