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C2" w:rsidRDefault="00C371E6" w:rsidP="00833F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320">
        <w:rPr>
          <w:rFonts w:ascii="Times New Roman" w:eastAsia="Calibri" w:hAnsi="Times New Roman" w:cs="Times New Roman"/>
          <w:b/>
          <w:sz w:val="28"/>
          <w:szCs w:val="28"/>
        </w:rPr>
        <w:t>Отчет о работе РИП</w:t>
      </w:r>
      <w:r w:rsidR="00545F61" w:rsidRPr="00FA7320">
        <w:rPr>
          <w:rFonts w:ascii="Times New Roman" w:eastAsia="Calibri" w:hAnsi="Times New Roman" w:cs="Times New Roman"/>
          <w:b/>
          <w:sz w:val="28"/>
          <w:szCs w:val="28"/>
        </w:rPr>
        <w:t>_МОУ СШ № 4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A7320">
        <w:rPr>
          <w:rFonts w:ascii="Times New Roman" w:hAnsi="Times New Roman" w:cs="Times New Roman"/>
          <w:b/>
          <w:sz w:val="28"/>
          <w:szCs w:val="28"/>
        </w:rPr>
        <w:t>«</w:t>
      </w:r>
      <w:r w:rsidRPr="00FA73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Система методического сопровождения процесса формирования функциональной грамотности </w:t>
      </w:r>
      <w:proofErr w:type="gramStart"/>
      <w:r w:rsidRPr="00FA7320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C371E6" w:rsidRPr="00FA7320" w:rsidRDefault="00C371E6" w:rsidP="00833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20">
        <w:rPr>
          <w:rFonts w:ascii="Times New Roman" w:eastAsia="Times New Roman" w:hAnsi="Times New Roman"/>
          <w:b/>
          <w:sz w:val="28"/>
          <w:szCs w:val="28"/>
          <w:lang w:eastAsia="ru-RU"/>
        </w:rPr>
        <w:t>в условиях муниципальной системы образования»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за </w:t>
      </w:r>
      <w:r w:rsidR="004838F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2020 года</w:t>
      </w:r>
    </w:p>
    <w:tbl>
      <w:tblPr>
        <w:tblStyle w:val="a3"/>
        <w:tblW w:w="16003" w:type="dxa"/>
        <w:tblLayout w:type="fixed"/>
        <w:tblLook w:val="04A0"/>
      </w:tblPr>
      <w:tblGrid>
        <w:gridCol w:w="594"/>
        <w:gridCol w:w="1499"/>
        <w:gridCol w:w="5245"/>
        <w:gridCol w:w="6804"/>
        <w:gridCol w:w="1861"/>
      </w:tblGrid>
      <w:tr w:rsidR="004838F4" w:rsidRPr="008A62D3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2D3" w:rsidRDefault="00C371E6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C371E6" w:rsidRPr="008A62D3" w:rsidRDefault="00C371E6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2D3" w:rsidRDefault="00C371E6" w:rsidP="00AB5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2D3" w:rsidRDefault="00C371E6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2D3" w:rsidRDefault="00C371E6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выполнения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8A62D3" w:rsidRDefault="00C371E6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Предложения по корректировке (если необходимо)</w:t>
            </w:r>
          </w:p>
        </w:tc>
      </w:tr>
      <w:tr w:rsidR="004838F4" w:rsidRPr="004838F4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1" w:rsidRPr="004838F4" w:rsidRDefault="00CC14B3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1" w:rsidRPr="004838F4" w:rsidRDefault="007D6601" w:rsidP="00AB5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неделя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1" w:rsidRPr="004838F4" w:rsidRDefault="004838F4" w:rsidP="004838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4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учителей гуманитарного цикла «Технологии формирования читательской грамотности» (ведущий Киселева Наталья Витальевна, доцент кафедры гуманитарных дисциплин ГАУ ДПО ЯО ИРО)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1" w:rsidRDefault="004838F4" w:rsidP="004838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 w:rsidRPr="004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вебинаре</w:t>
            </w:r>
            <w:proofErr w:type="spellEnd"/>
            <w:r w:rsidRPr="004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присутствовали 10 слушателей (административная команда и учителя гуманитарных дисциплин)</w:t>
            </w:r>
          </w:p>
          <w:p w:rsidR="004838F4" w:rsidRPr="004838F4" w:rsidRDefault="004838F4" w:rsidP="007F59B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>
              <w:t>Слушатели познакомились  с  некоторыми приёмами, технологиями,  направленны</w:t>
            </w:r>
            <w:r w:rsidR="007F59B0">
              <w:t>ми</w:t>
            </w:r>
            <w:r>
              <w:t xml:space="preserve"> на формирование навыков функционального чтения обучающихся</w:t>
            </w:r>
            <w:r w:rsidR="006E52A0">
              <w:t xml:space="preserve">. Содержание </w:t>
            </w:r>
            <w:proofErr w:type="spellStart"/>
            <w:r w:rsidR="006E52A0">
              <w:t>вебинара</w:t>
            </w:r>
            <w:proofErr w:type="spellEnd"/>
            <w:r w:rsidR="006E52A0">
              <w:t xml:space="preserve"> способствовало самоопределению педагогов в </w:t>
            </w:r>
            <w:r w:rsidR="006E52A0" w:rsidRPr="006E52A0">
              <w:rPr>
                <w:color w:val="000000" w:themeColor="text1"/>
              </w:rPr>
              <w:t>необходимости использования на уроках заданий по формированию функциональной грамотности учащихся</w:t>
            </w:r>
            <w:r w:rsidR="006E52A0">
              <w:rPr>
                <w:color w:val="000000" w:themeColor="text1"/>
              </w:rPr>
              <w:t>, а также педагоги познакомились с реальными практиками применения технологий  и способами формирования ЧГ</w:t>
            </w:r>
            <w:r w:rsidR="007D6601">
              <w:rPr>
                <w:color w:val="000000" w:themeColor="text1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1" w:rsidRPr="004838F4" w:rsidRDefault="00545F61" w:rsidP="00545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601" w:rsidRPr="004838F4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1" w:rsidRPr="004838F4" w:rsidRDefault="007D6601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1" w:rsidRPr="004838F4" w:rsidRDefault="007D6601" w:rsidP="00AB5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неделя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1" w:rsidRDefault="007D6601" w:rsidP="007D6601">
            <w:pPr>
              <w:tabs>
                <w:tab w:val="left" w:pos="318"/>
                <w:tab w:val="left" w:pos="459"/>
              </w:tabs>
              <w:suppressAutoHyphens/>
              <w:ind w:left="34"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1">
              <w:rPr>
                <w:rFonts w:ascii="Times New Roman" w:hAnsi="Times New Roman" w:cs="Times New Roman"/>
                <w:sz w:val="24"/>
                <w:szCs w:val="24"/>
              </w:rPr>
              <w:t>Организация внутрифирменного обучения педагогов, направленных на работу по повышению профессиональной компетентности при формировании ФГ</w:t>
            </w:r>
          </w:p>
          <w:p w:rsidR="007D6601" w:rsidRPr="007D6601" w:rsidRDefault="007D6601" w:rsidP="007D6601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Единый Методический семинар  «ФГ: новый вызов»</w:t>
            </w:r>
          </w:p>
          <w:p w:rsidR="007D6601" w:rsidRDefault="007D6601" w:rsidP="007D6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159F" w:rsidRDefault="00E8159F" w:rsidP="007D6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159F" w:rsidRDefault="00E8159F" w:rsidP="007D6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159F" w:rsidRDefault="00E8159F" w:rsidP="007D6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601" w:rsidRPr="007D6601" w:rsidRDefault="007D6601" w:rsidP="007D6601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Методическая мастерская «Проектные задачи, как способ формирования ФГ»</w:t>
            </w:r>
          </w:p>
          <w:p w:rsidR="007D6601" w:rsidRPr="004838F4" w:rsidRDefault="007D6601" w:rsidP="007D6601">
            <w:pPr>
              <w:tabs>
                <w:tab w:val="left" w:pos="318"/>
                <w:tab w:val="left" w:pos="459"/>
              </w:tabs>
              <w:suppressAutoHyphens/>
              <w:ind w:left="34" w:right="3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1" w:rsidRPr="007D6601" w:rsidRDefault="007F59B0" w:rsidP="007D6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</w:t>
            </w:r>
            <w:r w:rsidRPr="007D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D6601" w:rsidRPr="007D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етодический семинар «Функциональная грамотность школьников в свете ФГОС: способы формирования»  </w:t>
            </w:r>
          </w:p>
          <w:p w:rsidR="00E8159F" w:rsidRPr="00E8159F" w:rsidRDefault="00E8159F" w:rsidP="00E8159F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путем сравнительного анализа, выявили</w:t>
            </w:r>
            <w:r w:rsidRPr="00D006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E81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81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МГ, ЕНГ и ЧГ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которые</w:t>
            </w:r>
            <w:r w:rsidRPr="00E81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входят в перечень </w:t>
            </w:r>
            <w:proofErr w:type="spellStart"/>
            <w:r w:rsidRPr="00E81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E81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Рассмотрели </w:t>
            </w:r>
            <w:r w:rsidRPr="00E81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специфические умения, которых нет в перечне </w:t>
            </w:r>
            <w:proofErr w:type="spellStart"/>
            <w:r w:rsidRPr="00E81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E81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Произошло понимание, что формирование УУД и формирование ФГ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связаны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между собой и дополняют друг друга.</w:t>
            </w:r>
          </w:p>
          <w:p w:rsidR="007F59B0" w:rsidRDefault="007F59B0" w:rsidP="007D6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601" w:rsidRPr="004838F4" w:rsidRDefault="00E8159F" w:rsidP="00A23941">
            <w:pPr>
              <w:tabs>
                <w:tab w:val="left" w:pos="317"/>
              </w:tabs>
              <w:suppressAutoHyphens/>
              <w:ind w:right="355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методической мастерской учителя начальной школы разобрали структуру и содержание проектных задач. Педагоги 5– 11-х классов познакомились с теорией вопроса и разобрали ряд проектных задач, составленных учителями города и методистами методической службы города</w:t>
            </w:r>
            <w:r w:rsidR="00EB3166">
              <w:rPr>
                <w:rFonts w:ascii="Times New Roman" w:hAnsi="Times New Roman" w:cs="Times New Roman"/>
                <w:sz w:val="24"/>
                <w:szCs w:val="24"/>
              </w:rPr>
              <w:t xml:space="preserve">. Педагоги освоили инструмент составления проектных задач и для переноса нового инструментария в свою </w:t>
            </w:r>
            <w:r w:rsidR="00EB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практическую деятельность получили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EB3166">
              <w:rPr>
                <w:rFonts w:ascii="Times New Roman" w:hAnsi="Times New Roman" w:cs="Times New Roman"/>
                <w:sz w:val="24"/>
                <w:szCs w:val="24"/>
              </w:rPr>
              <w:t xml:space="preserve">в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проект</w:t>
            </w:r>
            <w:r w:rsidR="00EB31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задачу по предмету для обучающихся 5-6 классов.</w:t>
            </w:r>
            <w:bookmarkStart w:id="0" w:name="_GoBack"/>
            <w:bookmarkEnd w:id="0"/>
            <w:r w:rsidR="007F59B0" w:rsidRPr="00853D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1" w:rsidRPr="004838F4" w:rsidRDefault="007D6601" w:rsidP="00545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38F4" w:rsidRPr="004838F4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4" w:rsidRPr="004838F4" w:rsidRDefault="004838F4" w:rsidP="00833F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4" w:rsidRPr="00885D94" w:rsidRDefault="00EB3166" w:rsidP="005D27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неделя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4" w:rsidRPr="00EB3166" w:rsidRDefault="00EB3166" w:rsidP="00EB31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B3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аботе Единого дня городских методических объединений</w:t>
            </w:r>
          </w:p>
          <w:p w:rsidR="00EB3166" w:rsidRPr="00EB3166" w:rsidRDefault="00EB3166" w:rsidP="00EB316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ГМО учителей начальной школы «Пути и способы формирования читательской грамотности в образовательном процессе начальной школы»</w:t>
            </w:r>
          </w:p>
          <w:p w:rsidR="00EB3166" w:rsidRPr="004838F4" w:rsidRDefault="00EB3166" w:rsidP="00EB31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4" w:rsidRPr="00885D94" w:rsidRDefault="00EB3166" w:rsidP="00590089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школы </w:t>
            </w:r>
            <w:proofErr w:type="spellStart"/>
            <w:r w:rsidRPr="00885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Шаныгина</w:t>
            </w:r>
            <w:proofErr w:type="spellEnd"/>
            <w:r w:rsidRPr="00885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Е.В. выступила с анализом комплексной диагностической работы</w:t>
            </w:r>
            <w:r w:rsidR="00885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акцентировала внимание на </w:t>
            </w:r>
            <w:r w:rsidR="00885D94" w:rsidRPr="00885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проблемных зонах </w:t>
            </w:r>
            <w:proofErr w:type="spellStart"/>
            <w:r w:rsidR="00885D94" w:rsidRPr="00885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="00885D94" w:rsidRPr="00885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читательской, математической, естественнонаучной грамотности и отдельных видов умений, вызывающих особые затруднения обучающихся при выполнении диагностической работы</w:t>
            </w:r>
            <w:r w:rsidR="00885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Учителя провели корректировку в рабочих программах с учетом выявленных дефицитов.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4" w:rsidRPr="004838F4" w:rsidRDefault="004838F4" w:rsidP="005D273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166" w:rsidRPr="004838F4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66" w:rsidRPr="004838F4" w:rsidRDefault="00EB3166" w:rsidP="00833F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66" w:rsidRPr="00885D94" w:rsidRDefault="00885D94" w:rsidP="007C3D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неделя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66" w:rsidRPr="004838F4" w:rsidRDefault="00885D94" w:rsidP="00885D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5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Установочный семинар для потенциальных участников Городского фестиваля открытых уроков «Формируем функциональную грамотность школьников»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66" w:rsidRPr="00885D94" w:rsidRDefault="00885D94" w:rsidP="00590089">
            <w:pPr>
              <w:ind w:firstLine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Три педагога школы приняли участие в установочном семинаре. Произошло самоопределение к предстоящей деятельности при подготовке к уроку.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66" w:rsidRPr="004838F4" w:rsidRDefault="00EB3166" w:rsidP="007C3D9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5D94" w:rsidRPr="004838F4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4838F4" w:rsidRDefault="00885D94" w:rsidP="00833F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885D94" w:rsidRDefault="00885D94" w:rsidP="007C3D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неделя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4" w:rsidRPr="000C2676" w:rsidRDefault="00885D94" w:rsidP="000C2676">
            <w:pPr>
              <w:tabs>
                <w:tab w:val="left" w:pos="318"/>
                <w:tab w:val="left" w:pos="459"/>
              </w:tabs>
              <w:suppressAutoHyphens/>
              <w:ind w:left="34"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внутрифирменного обучения педагогов, направленных на работу по повышению профессиональной компетентности при формировании ФГ </w:t>
            </w:r>
          </w:p>
          <w:p w:rsidR="000C2676" w:rsidRDefault="000C2676" w:rsidP="00885D94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uppressAutoHyphens/>
              <w:ind w:left="34" w:righ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Единый Методический семинар  «ФГ: новый вызов»</w:t>
            </w:r>
          </w:p>
          <w:p w:rsidR="00885D94" w:rsidRPr="00885D94" w:rsidRDefault="00885D94" w:rsidP="00885D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6" w:rsidRPr="000C2676" w:rsidRDefault="000C2676" w:rsidP="00590089">
            <w:pPr>
              <w:ind w:left="33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рамках единого методического семинара был проведен практико-ориентированный семинар «</w:t>
            </w:r>
            <w:r w:rsidRPr="000C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Читательская грамотность:  структура, 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оценка и способы формирования»</w:t>
            </w:r>
          </w:p>
          <w:p w:rsidR="00885D94" w:rsidRPr="00885D94" w:rsidRDefault="000C2676" w:rsidP="00590089">
            <w:pPr>
              <w:ind w:left="33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Повысился  уровень профессиональной компетентности педагогов в вопросах построения новой образовательной практики, основанной на применении в обучении текстов и заданий к ним в формате структуры заданий на формирование читательской грамотности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4" w:rsidRPr="004838F4" w:rsidRDefault="00885D94" w:rsidP="007C3D9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2676" w:rsidRPr="004838F4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76" w:rsidRPr="004838F4" w:rsidRDefault="000C2676" w:rsidP="00833F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76" w:rsidRDefault="000C2676" w:rsidP="007C3D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неделя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6" w:rsidRDefault="000C2676" w:rsidP="000C26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B3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аботе Единого дня городских методических объединений</w:t>
            </w:r>
          </w:p>
          <w:p w:rsidR="000C2676" w:rsidRDefault="000C2676" w:rsidP="000C2676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Заседание ГМО учителей химии</w:t>
            </w:r>
          </w:p>
          <w:p w:rsidR="00590089" w:rsidRDefault="00590089" w:rsidP="005900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0089" w:rsidRDefault="00590089" w:rsidP="005900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0089" w:rsidRDefault="00590089" w:rsidP="005900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0089" w:rsidRDefault="00590089" w:rsidP="005900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0089" w:rsidRPr="00590089" w:rsidRDefault="00590089" w:rsidP="005900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0089" w:rsidRDefault="00590089" w:rsidP="000C2676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Заседание ГМО учителей истории и обществознания</w:t>
            </w:r>
          </w:p>
          <w:p w:rsidR="00A23941" w:rsidRDefault="00A23941" w:rsidP="00A239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3941" w:rsidRDefault="00A23941" w:rsidP="00A239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3941" w:rsidRPr="00A23941" w:rsidRDefault="00A23941" w:rsidP="00A23941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Заседание ГМО учителей начальной школы</w:t>
            </w:r>
          </w:p>
          <w:p w:rsidR="000C2676" w:rsidRPr="000C2676" w:rsidRDefault="000C2676" w:rsidP="000C2676">
            <w:pPr>
              <w:tabs>
                <w:tab w:val="left" w:pos="318"/>
                <w:tab w:val="left" w:pos="459"/>
              </w:tabs>
              <w:suppressAutoHyphens/>
              <w:ind w:left="34"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6" w:rsidRDefault="000C2676" w:rsidP="00590089">
            <w:pPr>
              <w:ind w:left="33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 школы Кузнецова А.А. поделилась опытом работы по составлению и использованию заданий на формирование ЕНГ на уроках химии.</w:t>
            </w:r>
          </w:p>
          <w:p w:rsidR="000C2676" w:rsidRDefault="000C2676" w:rsidP="00590089">
            <w:pPr>
              <w:ind w:left="33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Педагогами школы</w:t>
            </w:r>
            <w:r w:rsidR="00590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(Кузнецовой А.А., Бурчу Н.Е.)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были </w:t>
            </w:r>
            <w:r w:rsidR="00590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разработаны задания для уроков биологии по теме «Витамины» для 8 и 10 классов три задания по химии для обучающихся8 класса по теме «Металлы», «Массовая доля», которые были сданы в дидактическую копилку городского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90089" w:rsidRDefault="00590089" w:rsidP="00590089">
            <w:pPr>
              <w:ind w:left="33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 школы Кожевникова поделилась опытом работы по теме «</w:t>
            </w:r>
            <w:r w:rsidRPr="00590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терминами и понятиями на уроках обществознания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свете формирования  читательской грамотности»</w:t>
            </w:r>
          </w:p>
          <w:p w:rsidR="00A23941" w:rsidRDefault="00A23941" w:rsidP="00590089">
            <w:pPr>
              <w:ind w:left="33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Педагог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Шаныгина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Е.В. проводила разбор заданий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умений читательской грамотности в начальной школе.</w:t>
            </w:r>
          </w:p>
          <w:p w:rsidR="00590089" w:rsidRDefault="00590089" w:rsidP="00590089">
            <w:pPr>
              <w:ind w:left="33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Предполагаем, что у педагогов </w:t>
            </w:r>
            <w:proofErr w:type="gramStart"/>
            <w:r w:rsidRPr="00590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горда</w:t>
            </w:r>
            <w:proofErr w:type="gramEnd"/>
            <w:r w:rsidRPr="00590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выработалась единая педагогическая позиция по вопросам формирования ФГ обучающихся, в частности читательской грамотности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6" w:rsidRPr="004838F4" w:rsidRDefault="000C2676" w:rsidP="007C3D9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62042" w:rsidRDefault="006F7D83" w:rsidP="00590089"/>
    <w:sectPr w:rsidR="00462042" w:rsidSect="00260F14">
      <w:headerReference w:type="default" r:id="rId7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0B" w:rsidRDefault="000F790B" w:rsidP="00833F7D">
      <w:pPr>
        <w:spacing w:after="0" w:line="240" w:lineRule="auto"/>
      </w:pPr>
      <w:r>
        <w:separator/>
      </w:r>
    </w:p>
  </w:endnote>
  <w:endnote w:type="continuationSeparator" w:id="0">
    <w:p w:rsidR="000F790B" w:rsidRDefault="000F790B" w:rsidP="0083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0B" w:rsidRDefault="000F790B" w:rsidP="00833F7D">
      <w:pPr>
        <w:spacing w:after="0" w:line="240" w:lineRule="auto"/>
      </w:pPr>
      <w:r>
        <w:separator/>
      </w:r>
    </w:p>
  </w:footnote>
  <w:footnote w:type="continuationSeparator" w:id="0">
    <w:p w:rsidR="000F790B" w:rsidRDefault="000F790B" w:rsidP="0083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525549"/>
      <w:docPartObj>
        <w:docPartGallery w:val="Page Numbers (Top of Page)"/>
        <w:docPartUnique/>
      </w:docPartObj>
    </w:sdtPr>
    <w:sdtContent>
      <w:p w:rsidR="00833F7D" w:rsidRDefault="008266C7">
        <w:pPr>
          <w:pStyle w:val="a5"/>
          <w:jc w:val="center"/>
        </w:pPr>
        <w:r>
          <w:fldChar w:fldCharType="begin"/>
        </w:r>
        <w:r w:rsidR="00833F7D">
          <w:instrText>PAGE   \* MERGEFORMAT</w:instrText>
        </w:r>
        <w:r>
          <w:fldChar w:fldCharType="separate"/>
        </w:r>
        <w:r w:rsidR="006F7D83">
          <w:rPr>
            <w:noProof/>
          </w:rPr>
          <w:t>1</w:t>
        </w:r>
        <w:r>
          <w:fldChar w:fldCharType="end"/>
        </w:r>
      </w:p>
    </w:sdtContent>
  </w:sdt>
  <w:p w:rsidR="00833F7D" w:rsidRDefault="00833F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6"/>
        <w:szCs w:val="26"/>
      </w:rPr>
    </w:lvl>
  </w:abstractNum>
  <w:abstractNum w:abstractNumId="2">
    <w:nsid w:val="02896A4F"/>
    <w:multiLevelType w:val="hybridMultilevel"/>
    <w:tmpl w:val="59E29D3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4486FA1"/>
    <w:multiLevelType w:val="hybridMultilevel"/>
    <w:tmpl w:val="8D7C3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37B09"/>
    <w:multiLevelType w:val="hybridMultilevel"/>
    <w:tmpl w:val="EA2AF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F32D6"/>
    <w:multiLevelType w:val="hybridMultilevel"/>
    <w:tmpl w:val="BB8459C2"/>
    <w:lvl w:ilvl="0" w:tplc="F7A4E9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15C66"/>
    <w:multiLevelType w:val="multilevel"/>
    <w:tmpl w:val="F2D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D6F5D"/>
    <w:multiLevelType w:val="hybridMultilevel"/>
    <w:tmpl w:val="286AB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E013E"/>
    <w:multiLevelType w:val="hybridMultilevel"/>
    <w:tmpl w:val="70D65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65200"/>
    <w:multiLevelType w:val="hybridMultilevel"/>
    <w:tmpl w:val="0AAE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91B8B"/>
    <w:multiLevelType w:val="hybridMultilevel"/>
    <w:tmpl w:val="1A72CDD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04F0A41"/>
    <w:multiLevelType w:val="hybridMultilevel"/>
    <w:tmpl w:val="44CA6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A00B4"/>
    <w:multiLevelType w:val="hybridMultilevel"/>
    <w:tmpl w:val="4A4E1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65FCE"/>
    <w:multiLevelType w:val="multilevel"/>
    <w:tmpl w:val="62642D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1E6"/>
    <w:rsid w:val="00016E3F"/>
    <w:rsid w:val="00037F8B"/>
    <w:rsid w:val="000C2676"/>
    <w:rsid w:val="000C73C0"/>
    <w:rsid w:val="000F790B"/>
    <w:rsid w:val="001065B9"/>
    <w:rsid w:val="001234DB"/>
    <w:rsid w:val="001A0E21"/>
    <w:rsid w:val="001A65D9"/>
    <w:rsid w:val="001E20DD"/>
    <w:rsid w:val="001F54B4"/>
    <w:rsid w:val="002013E1"/>
    <w:rsid w:val="00201515"/>
    <w:rsid w:val="002452DD"/>
    <w:rsid w:val="00260CAF"/>
    <w:rsid w:val="00260F14"/>
    <w:rsid w:val="002E5D0E"/>
    <w:rsid w:val="003012F2"/>
    <w:rsid w:val="00326ABA"/>
    <w:rsid w:val="0033249A"/>
    <w:rsid w:val="003404B5"/>
    <w:rsid w:val="00382B32"/>
    <w:rsid w:val="003B5D53"/>
    <w:rsid w:val="003B5EF4"/>
    <w:rsid w:val="003E62A2"/>
    <w:rsid w:val="00413F34"/>
    <w:rsid w:val="004224A8"/>
    <w:rsid w:val="004838F4"/>
    <w:rsid w:val="004D1D54"/>
    <w:rsid w:val="00517846"/>
    <w:rsid w:val="00532CDC"/>
    <w:rsid w:val="00545F61"/>
    <w:rsid w:val="00570039"/>
    <w:rsid w:val="00590089"/>
    <w:rsid w:val="00622913"/>
    <w:rsid w:val="006735BA"/>
    <w:rsid w:val="006A573D"/>
    <w:rsid w:val="006D5416"/>
    <w:rsid w:val="006E52A0"/>
    <w:rsid w:val="006F7D83"/>
    <w:rsid w:val="007D6601"/>
    <w:rsid w:val="007F59B0"/>
    <w:rsid w:val="008266C7"/>
    <w:rsid w:val="00833F7D"/>
    <w:rsid w:val="00875636"/>
    <w:rsid w:val="00885D94"/>
    <w:rsid w:val="0089695C"/>
    <w:rsid w:val="008A62D3"/>
    <w:rsid w:val="00920C2A"/>
    <w:rsid w:val="009743CA"/>
    <w:rsid w:val="00A23941"/>
    <w:rsid w:val="00A32C7A"/>
    <w:rsid w:val="00AB5D4E"/>
    <w:rsid w:val="00AE7F6F"/>
    <w:rsid w:val="00C05416"/>
    <w:rsid w:val="00C16B0B"/>
    <w:rsid w:val="00C226DF"/>
    <w:rsid w:val="00C371E6"/>
    <w:rsid w:val="00C70237"/>
    <w:rsid w:val="00CC14B3"/>
    <w:rsid w:val="00D26889"/>
    <w:rsid w:val="00DC7417"/>
    <w:rsid w:val="00DE5D0B"/>
    <w:rsid w:val="00E01C16"/>
    <w:rsid w:val="00E8159F"/>
    <w:rsid w:val="00E84972"/>
    <w:rsid w:val="00EB3166"/>
    <w:rsid w:val="00EF4D99"/>
    <w:rsid w:val="00F475C2"/>
    <w:rsid w:val="00F81EF6"/>
    <w:rsid w:val="00F90E94"/>
    <w:rsid w:val="00FA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016E3F"/>
    <w:pPr>
      <w:keepNext/>
      <w:tabs>
        <w:tab w:val="num" w:pos="0"/>
      </w:tabs>
      <w:suppressAutoHyphens/>
      <w:spacing w:before="240" w:after="60" w:line="240" w:lineRule="auto"/>
      <w:ind w:left="786" w:hanging="3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1C1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4">
    <w:name w:val="List Paragraph"/>
    <w:basedOn w:val="a"/>
    <w:uiPriority w:val="34"/>
    <w:qFormat/>
    <w:rsid w:val="006A57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F7D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F7D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016E3F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9">
    <w:name w:val="Normal (Web)"/>
    <w:basedOn w:val="a"/>
    <w:uiPriority w:val="99"/>
    <w:unhideWhenUsed/>
    <w:rsid w:val="003E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838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016E3F"/>
    <w:pPr>
      <w:keepNext/>
      <w:tabs>
        <w:tab w:val="num" w:pos="0"/>
      </w:tabs>
      <w:suppressAutoHyphens/>
      <w:spacing w:before="240" w:after="60" w:line="240" w:lineRule="auto"/>
      <w:ind w:left="786" w:hanging="3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1C1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4">
    <w:name w:val="List Paragraph"/>
    <w:basedOn w:val="a"/>
    <w:uiPriority w:val="34"/>
    <w:qFormat/>
    <w:rsid w:val="006A57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F7D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F7D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016E3F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Отчет_РИП_МОУ СШ № 4</vt:lpstr>
    </vt:vector>
  </TitlesOfParts>
  <Company>Grizli777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Отчет_РИП_МОУ СШ № 4</dc:title>
  <dc:subject>Отчет_РИП_2020</dc:subject>
  <dc:creator>Телегина О.В.</dc:creator>
  <cp:lastModifiedBy>МОУ</cp:lastModifiedBy>
  <cp:revision>2</cp:revision>
  <dcterms:created xsi:type="dcterms:W3CDTF">2021-01-11T11:49:00Z</dcterms:created>
  <dcterms:modified xsi:type="dcterms:W3CDTF">2021-01-11T11:49:00Z</dcterms:modified>
</cp:coreProperties>
</file>